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1945004</wp:posOffset>
            </wp:positionH>
            <wp:positionV relativeFrom="paragraph">
              <wp:posOffset>-348614</wp:posOffset>
            </wp:positionV>
            <wp:extent cx="2632075" cy="71437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cc99" w:val="clear"/>
        <w:jc w:val="center"/>
        <w:rPr>
          <w:rFonts w:ascii="Tahoma" w:cs="Tahoma" w:eastAsia="Tahoma" w:hAnsi="Tahoma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vertAlign w:val="baseline"/>
          <w:rtl w:val="0"/>
        </w:rPr>
        <w:t xml:space="preserve">Apprentice Support Worker Job Description &amp; 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360"/>
        <w:gridCol w:w="5055"/>
        <w:tblGridChange w:id="0">
          <w:tblGrid>
            <w:gridCol w:w="5160"/>
            <w:gridCol w:w="360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ff9900" w:space="0" w:sz="12" w:val="single"/>
              <w:bottom w:color="ff9900" w:space="0" w:sz="12" w:val="single"/>
              <w:right w:color="ff99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rPr>
                <w:rFonts w:ascii="Tahoma" w:cs="Tahoma" w:eastAsia="Tahoma" w:hAnsi="Tahoma"/>
                <w:sz w:val="24"/>
                <w:szCs w:val="24"/>
                <w:shd w:fill="f9cb9c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shd w:fill="f9cb9c" w:val="clear"/>
                <w:rtl w:val="0"/>
              </w:rPr>
              <w:t xml:space="preserve">Apprentice Support Worker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Rate of Pay: £10.36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A/L entitlement: 20 days plus bank holidays (part time pro rata)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Responsible to: Registered Manager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9900" w:space="0" w:sz="12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9900" w:space="0" w:sz="12" w:val="single"/>
              <w:left w:color="000000" w:space="0" w:sz="0" w:val="nil"/>
              <w:bottom w:color="38761d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761d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8761d" w:space="0" w:sz="12" w:val="single"/>
              <w:left w:color="38761d" w:space="0" w:sz="12" w:val="single"/>
              <w:bottom w:color="38761d" w:space="0" w:sz="12" w:val="single"/>
              <w:right w:color="3876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Mission Statement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ind w:left="426" w:firstLine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The Orchard Trust supports the involvement, independence and development of people with learning disabilities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ind w:left="426" w:firstLine="0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8761d" w:space="0" w:sz="12" w:val="single"/>
              <w:bottom w:color="000000" w:space="0" w:sz="0" w:val="nil"/>
              <w:right w:color="3876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8761d" w:space="0" w:sz="12" w:val="single"/>
              <w:left w:color="38761d" w:space="0" w:sz="12" w:val="single"/>
              <w:bottom w:color="38761d" w:space="0" w:sz="12" w:val="single"/>
              <w:right w:color="38761d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Tahoma" w:cs="Tahoma" w:eastAsia="Tahoma" w:hAnsi="Tahom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8"/>
                <w:szCs w:val="28"/>
                <w:rtl w:val="0"/>
              </w:rPr>
              <w:t xml:space="preserve">Values of the Orchard Trust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ind w:left="626" w:firstLine="426"/>
              <w:rPr>
                <w:rFonts w:ascii="Tahoma" w:cs="Tahoma" w:eastAsia="Tahoma" w:hAnsi="Tahoma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sz w:val="28"/>
                <w:szCs w:val="28"/>
                <w:rtl w:val="0"/>
              </w:rPr>
              <w:t xml:space="preserve">Kindness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ind w:left="626" w:firstLine="426"/>
              <w:rPr>
                <w:rFonts w:ascii="Tahoma" w:cs="Tahoma" w:eastAsia="Tahoma" w:hAnsi="Tahoma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sz w:val="28"/>
                <w:szCs w:val="28"/>
                <w:rtl w:val="0"/>
              </w:rPr>
              <w:t xml:space="preserve">Respect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ind w:left="626" w:firstLine="426"/>
              <w:rPr>
                <w:rFonts w:ascii="Tahoma" w:cs="Tahoma" w:eastAsia="Tahoma" w:hAnsi="Tahoma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sz w:val="28"/>
                <w:szCs w:val="28"/>
                <w:rtl w:val="0"/>
              </w:rPr>
              <w:t xml:space="preserve">Working  together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626" w:firstLine="426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ahoma" w:cs="Tahoma" w:eastAsia="Tahoma" w:hAnsi="Tahoma"/>
                <w:sz w:val="28"/>
                <w:szCs w:val="28"/>
                <w:rtl w:val="0"/>
              </w:rPr>
              <w:t xml:space="preserve">Individuality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tbl>
      <w:tblPr>
        <w:tblStyle w:val="Table2"/>
        <w:tblW w:w="10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18"/>
        <w:gridCol w:w="5418"/>
        <w:tblGridChange w:id="0">
          <w:tblGrid>
            <w:gridCol w:w="5418"/>
            <w:gridCol w:w="5418"/>
          </w:tblGrid>
        </w:tblGridChange>
      </w:tblGrid>
      <w:tr>
        <w:trPr>
          <w:cantSplit w:val="0"/>
          <w:trHeight w:val="124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shd w:fill="ffcc99" w:val="clear"/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PERSON CENTRED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demonstrate respect and dignity to those you support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always act in the best interest of the people you are supporting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assist in creating an environment that is supportive and positive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work  with a person centred approach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 enable and empower people to develop new skills and independence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provide personal and physical care, if required, in line with care plans and risk assessments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communicate effectively and appropriately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support people in establishing new friendships and maintaining existing ones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recognise peoples talents and promote individuality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actively encourage participation in leisure, education and community life, helping people access services that promote their well-being and support people on holidays when away from home (if required).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assist in overcoming barriers so they may experience new opportunities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assist in providing a safe and supportive environment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9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protect, identify and safeguard from abuse all vulnerable people and undertake the correct procedures for reporting a safeguarding concern </w:t>
            </w:r>
          </w:p>
          <w:p w:rsidR="00000000" w:rsidDel="00000000" w:rsidP="00000000" w:rsidRDefault="00000000" w:rsidRPr="00000000" w14:paraId="00000031">
            <w:pPr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hd w:fill="ffcc99" w:val="clear"/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TECHNICAL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9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actively participate in reviews and other relevant meetings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9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adhere to Orchard Trust’s Policies and Procedures, CQC Essential Standards of Quality and Safety and the GSCC Code of Conduct 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9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keep up to date and accurate records, performing audits and reviews if required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9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keep accurate financial records when dealing with client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’s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 finances and petty cash</w:t>
            </w:r>
          </w:p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hd w:fill="ccffcc" w:val="clear"/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PERFORMANCE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undertake any training deemed necessary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0"/>
              </w:numPr>
              <w:ind w:left="360" w:hanging="360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fully prepare for supervis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ion and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appraisal meetings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hd w:fill="ccffcc" w:val="clear"/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PERSONAL LEADERSHIP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be an efficient, collaborative and effective team member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communicate effectively and appropriately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feedback observations and ideas and share your learning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identify problems and opportunities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be proactive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seek continuous improvement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0"/>
              </w:numPr>
              <w:spacing w:after="0" w:line="240" w:lineRule="auto"/>
              <w:ind w:left="342" w:hanging="342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encourage trust through own actions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shd w:fill="ccffcc" w:val="clear"/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PROFESSIONAL CONDUCT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maintain and establish good relationships with professionals, colleagues and anyone you come into contact with through your role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always behave in a professional manner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display a personal appearance that is clean, appropriate and tidy and dress accordingly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maintain confidentiality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assist with fund-raising activities across Orchard Trust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uphold and demonstrate the values of Orchard Trust and apply these to all internal and external interactions.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act as an ambassador for the Orchard Trust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express views in a constructive way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collaborate to seek the best outcome for the Trust, supporting other teams where appropriate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jc w:val="both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deliver on commitments in a timely way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Tahoma" w:cs="Tahoma" w:eastAsia="Tahoma" w:hAnsi="Tahoma"/>
          <w:sz w:val="24"/>
          <w:szCs w:val="24"/>
          <w:vertAlign w:val="baseline"/>
        </w:rPr>
        <w:sectPr>
          <w:footerReference r:id="rId7" w:type="default"/>
          <w:pgSz w:h="16838" w:w="11906" w:orient="portrait"/>
          <w:pgMar w:bottom="1440" w:top="889" w:left="720" w:right="566" w:header="708" w:footer="15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ahoma" w:cs="Tahoma" w:eastAsia="Tahoma" w:hAnsi="Tahoma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vertAlign w:val="baseline"/>
          <w:rtl w:val="0"/>
        </w:rPr>
        <w:t xml:space="preserve">Key Skills and Person Specification – Apprentice Support Worker</w:t>
      </w:r>
      <w:r w:rsidDel="00000000" w:rsidR="00000000" w:rsidRPr="00000000">
        <w:rPr>
          <w:rtl w:val="0"/>
        </w:rPr>
      </w:r>
    </w:p>
    <w:tbl>
      <w:tblPr>
        <w:tblStyle w:val="Table3"/>
        <w:tblW w:w="14743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9"/>
        <w:gridCol w:w="5953"/>
        <w:gridCol w:w="6521"/>
        <w:tblGridChange w:id="0">
          <w:tblGrid>
            <w:gridCol w:w="2269"/>
            <w:gridCol w:w="5953"/>
            <w:gridCol w:w="652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What we are looking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c99" w:val="clear"/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What this might look like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Team Working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Works collaboratively and effectively within a team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Is flexible, reliable and adaptable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Is actively involved in promoting high standards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Has a ‘can do’ positive attitude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Able to work on own initiative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Problem solver and prepared to go the extra mile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Complies  with all aspects of statutory and Orchard Trust regulations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You will actively respond to and support your manager, supervisors and team to maintain a high quality provision.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You are self motivated and flexible to change, sometimes without much warning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Work collaboratively within your team, treating each member with dignity and respect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Help generate solutions to any problems that may arise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Communication and interpersonal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Communicates and listens effectively at all levels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Maintains confidentiality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Has a sense of humour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Behaves in a professional manner and acts as an ambassador when representing the Orchard Trust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Speaks clearly and uses appropriate language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Shares information effectively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You will ensure that chatter and social networking do not lead to inadvertently breaking a confidential piece of information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Ensures all sensitive documentation is secure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Promotes the Trust as a ‘great ‘ organisation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Literacy and  Numeracy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Able to read, comprehend and write neatly, legibly and accurately.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Can spell well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Is able to undertake simple mathematical calculations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Has the ability to write factual information rather than opinion in a succinct way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Up to date records and documentation will need to be completed, such as communication books, food and bowel charts, reports for reviews, minutes of meetings etc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both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You will need to add, subtract, multiply and divide when undertaking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client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 finances and petty cash duties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Any records completed will need to be ‘SMART’,’ specific, measurable, authentic, relevant and timely’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Be able to use a computer effectively or be prepared to undertake the necessary training and have a working knowledge of Microsoft Word.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Produce a menu, invitation, write a report, letter etc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Planning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Excellent time management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Good organisational skills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Able to work within agreed timescales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Begin your shifts promptly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Complete set tasks within given  time scales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Advantageous if experience of working alongside people with learning difficulties or in the Health and Social Care Sector however full training will be given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Training and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Responds to constructive feedback in a positive way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Uses reflective practice to improve performance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Undertakes all training deemed necessary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undertake the Care Certificate (a mandatory requirement). This must be completed within 12 weeks of commencement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Three years driving experience and full driving licence and if eligible a willingness to drive a Trust vehicle and undertake a driving assessment (if applicable)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To have Class 1 Business insurance on private vehicle (if applicable)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Reflect on your working practises. What was good, what wasn’t so good, how can I improve and how will I do it next time.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Show the motivation and competence to undertake a L2 Health &amp;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Social Care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 Diploma and complete within 12 - 18 months of commencement. 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Use feedback from others to improve work performance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Be a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ctively involved in the supervision process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Takes responsibility for and has a commitment to training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ahoma" w:cs="Tahoma" w:eastAsia="Tahoma" w:hAnsi="Tahoma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ahoma" w:cs="Tahoma" w:eastAsia="Tahoma" w:hAnsi="Tahoma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  Initiative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Identify problems and opportunities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Be proactive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ahoma" w:cs="Tahoma" w:eastAsia="Tahoma" w:hAnsi="Tahoma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vertAlign w:val="baseline"/>
                <w:rtl w:val="0"/>
              </w:rPr>
              <w:t xml:space="preserve">Look for new opportunities and be willing to initiate new ideas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ahoma" w:cs="Tahoma" w:eastAsia="Tahoma" w:hAnsi="Tahoma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-107631</wp:posOffset>
                </wp:positionH>
                <wp:positionV relativeFrom="paragraph">
                  <wp:posOffset>152400</wp:posOffset>
                </wp:positionV>
                <wp:extent cx="9379268" cy="4857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76553" y="3543780"/>
                          <a:ext cx="893889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This job description, key skills, person specification and examples given are intended as a guide and are not an exhaustive list of duties, skills and behaviours necessary for the role. There will be a requirement to be flexible in line with changing needs.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-107631</wp:posOffset>
                </wp:positionH>
                <wp:positionV relativeFrom="paragraph">
                  <wp:posOffset>152400</wp:posOffset>
                </wp:positionV>
                <wp:extent cx="9379268" cy="485775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9268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As users of the Disability Confident Scheme, we guarantee to interview all disabled applicants who meet the minimum criteria for all 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vertAlign w:val="baseline"/>
          <w:rtl w:val="0"/>
        </w:rPr>
        <w:t xml:space="preserve">advertised vacancies.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3673475</wp:posOffset>
            </wp:positionH>
            <wp:positionV relativeFrom="paragraph">
              <wp:posOffset>130175</wp:posOffset>
            </wp:positionV>
            <wp:extent cx="1809750" cy="87630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20" w:top="567" w:left="1077" w:right="1440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Reviewed 04/17/Oct 2018/</w:t>
    </w:r>
    <w:r w:rsidDel="00000000" w:rsidR="00000000" w:rsidRPr="00000000">
      <w:rPr>
        <w:rtl w:val="0"/>
      </w:rPr>
      <w:t xml:space="preserve">May 2023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  <w:color w:val="ff99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  <w:color w:val="33996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